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B048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Style w:val="Grietas"/>
          <w:rFonts w:ascii="Titillium Web" w:hAnsi="Titillium Web"/>
          <w:color w:val="505050"/>
          <w:sz w:val="26"/>
          <w:szCs w:val="26"/>
        </w:rPr>
        <w:t>Kaišiadorių rajono savivaldybės ugdymo turinio atnaujinimo KOMANDOS NARIAI:</w:t>
      </w:r>
    </w:p>
    <w:p w14:paraId="7AC7A227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Rimutė Arlauskienė, Kaišiadorių rajono savivaldybės administracijos Švietimo, kultūros ir sporto skyriaus vedėja, pirmininkė;</w:t>
      </w:r>
    </w:p>
    <w:p w14:paraId="57A4B6DD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Edita Navickienė, Kaišiadorių rajono savivaldybės administracijos Švietimo, kultūros ir sporto skyriaus vyr. specialistė, koordinatorė;</w:t>
      </w:r>
    </w:p>
    <w:p w14:paraId="6508307F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Virginija Batutienė, Kaišiadorių rajono savivaldybės administracijos Švietimo, kultūros ir sporto skyriaus vyr. specialistė;</w:t>
      </w:r>
    </w:p>
    <w:p w14:paraId="06396DC7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Giedrė Genevičienė, Kaišiadorių r. švietimo ir sporto paslaugų centro Neformaliojo švietimo skyriaus vedėja;</w:t>
      </w:r>
    </w:p>
    <w:p w14:paraId="64352583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Gintarė Juzukonienė, Kaišiadorių r. švietimo ir sporto paslaugų centro Neformaliojo švietimo skyriaus metodininkė;</w:t>
      </w:r>
    </w:p>
    <w:p w14:paraId="65ECF199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Ieva Mažulienė, Kaišiadorių r. Žiežmarių gimnazijos direktorė;</w:t>
      </w:r>
    </w:p>
    <w:p w14:paraId="4DFD60B5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Lina Lukoševičienė, Kaišiadorių r. Žiežmarių gimnazijos direktoriaus pavaduotoja ugdymui;</w:t>
      </w:r>
    </w:p>
    <w:p w14:paraId="0C73EFB3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Stanislavas Bernikas, Kaišiadorių Algirdo Brazausko gimnazijos direktorius;</w:t>
      </w:r>
    </w:p>
    <w:p w14:paraId="56BF67BD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Jolita Morkūnaitė, Kaišiadorių Algirdo Brazausko gimnazijos direktoriaus pavaduotoja ugdymui;</w:t>
      </w:r>
    </w:p>
    <w:p w14:paraId="07FBA2F8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Lina Bartkevičienė, Kaišiadorių Vaclovo Giržado progimnazijos direktoriaus pavaduotoja ugdymui, laikinai atliekanti direktoriaus pareigas;</w:t>
      </w:r>
    </w:p>
    <w:p w14:paraId="5BA7A762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Aušra Kudrevičienė, Kaišiadorių Vaclovo Giržado progimnazijos direktoriaus pavaduotoja ugdymui;</w:t>
      </w:r>
    </w:p>
    <w:p w14:paraId="49CD49A5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Asta Malakuskienė, Kaišiadorių r. Žaslių pagrindinės mokyklos direktorė;</w:t>
      </w:r>
    </w:p>
    <w:p w14:paraId="638F201F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Eglė Raudeliūnienė, Kaišiadorių r. Žiežmarių mokyklos-darželio ,,Vaikystės dvaras“ direktorė;</w:t>
      </w:r>
    </w:p>
    <w:p w14:paraId="04D035A8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t>Jūratė Filmanavičienė, Kaišiadorių r. Žiežmarių mokyklos-darželio ,,Vaikystės dvaras“ direktoriaus pavaduotoja ugdymui.</w:t>
      </w:r>
    </w:p>
    <w:p w14:paraId="42A73331" w14:textId="77777777" w:rsidR="00B16878" w:rsidRDefault="00B16878" w:rsidP="00B16878">
      <w:pPr>
        <w:pStyle w:val="prastasiniatinklio"/>
        <w:shd w:val="clear" w:color="auto" w:fill="FFFFFF"/>
        <w:spacing w:before="240" w:beforeAutospacing="0" w:after="240" w:afterAutospacing="0"/>
        <w:rPr>
          <w:rFonts w:ascii="Titillium Web" w:hAnsi="Titillium Web"/>
          <w:color w:val="505050"/>
          <w:sz w:val="26"/>
          <w:szCs w:val="26"/>
        </w:rPr>
      </w:pPr>
      <w:r>
        <w:rPr>
          <w:rFonts w:ascii="Titillium Web" w:hAnsi="Titillium Web"/>
          <w:color w:val="505050"/>
          <w:sz w:val="26"/>
          <w:szCs w:val="26"/>
        </w:rPr>
        <w:lastRenderedPageBreak/>
        <w:t> </w:t>
      </w:r>
    </w:p>
    <w:p w14:paraId="3178747E" w14:textId="77777777" w:rsidR="00A33C8B" w:rsidRPr="00B16878" w:rsidRDefault="00A33C8B" w:rsidP="00B16878"/>
    <w:sectPr w:rsidR="00A33C8B" w:rsidRPr="00B168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tillium Web"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78"/>
    <w:rsid w:val="00553A0F"/>
    <w:rsid w:val="005B073A"/>
    <w:rsid w:val="00A33C8B"/>
    <w:rsid w:val="00B1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3FB6"/>
  <w15:chartTrackingRefBased/>
  <w15:docId w15:val="{49A19BA2-F483-4611-8436-CEDB3899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1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16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2022-07-08T04:58:00Z</dcterms:created>
  <dcterms:modified xsi:type="dcterms:W3CDTF">2022-07-08T04:59:00Z</dcterms:modified>
</cp:coreProperties>
</file>